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775" w:rsidRDefault="004B66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26 ОТ 06.03.2020 Г. ПО ГР. Д. № 2603/2019 Г., Г. К., ІІІ Г. О. НА ВКС</w:t>
      </w:r>
    </w:p>
    <w:p w:rsidR="00833775" w:rsidRDefault="004B6660" w:rsidP="006715AF">
      <w:pPr>
        <w:spacing w:after="0" w:line="240" w:lineRule="auto"/>
        <w:ind w:firstLine="851"/>
        <w:jc w:val="both"/>
        <w:divId w:val="294870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 на Република България, Трето гражданско отделение в открито заседание на двадесет и пети февруари през две хиляди и двадесета година в състав:</w:t>
      </w:r>
    </w:p>
    <w:p w:rsidR="00833775" w:rsidRDefault="00833775" w:rsidP="0067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775" w:rsidRDefault="004B6660" w:rsidP="006715AF">
      <w:pPr>
        <w:spacing w:after="0" w:line="240" w:lineRule="auto"/>
        <w:ind w:firstLine="851"/>
        <w:jc w:val="both"/>
        <w:divId w:val="646327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МАРИО ПЪРВАНОВ</w:t>
      </w:r>
    </w:p>
    <w:p w:rsidR="00833775" w:rsidRDefault="004B6660" w:rsidP="006715AF">
      <w:pPr>
        <w:spacing w:after="0" w:line="240" w:lineRule="auto"/>
        <w:ind w:firstLine="851"/>
        <w:jc w:val="both"/>
        <w:divId w:val="1950506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ИЛИЯНА ПАПАЗОВА</w:t>
      </w:r>
    </w:p>
    <w:p w:rsidR="00833775" w:rsidRDefault="004B6660" w:rsidP="006715AF">
      <w:pPr>
        <w:spacing w:after="0" w:line="240" w:lineRule="auto"/>
        <w:ind w:firstLine="851"/>
        <w:jc w:val="both"/>
        <w:divId w:val="2081635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МАЙЯ РУСЕВА</w:t>
      </w:r>
    </w:p>
    <w:p w:rsidR="00833775" w:rsidRDefault="00833775" w:rsidP="0067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775" w:rsidRDefault="004B6660" w:rsidP="006715AF">
      <w:pPr>
        <w:spacing w:after="0" w:line="240" w:lineRule="auto"/>
        <w:ind w:firstLine="851"/>
        <w:jc w:val="both"/>
        <w:divId w:val="984622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участието на секретаря А. Б. като изслуша докладваното от съдия Папазова гр. д. № 2603 по описа за 2019 г. на ІІІ г.о. и за да се произнесе взе пред вид следното:</w:t>
      </w:r>
    </w:p>
    <w:p w:rsidR="00833775" w:rsidRDefault="00833775" w:rsidP="0067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775" w:rsidRDefault="004B6660" w:rsidP="006715AF">
      <w:pPr>
        <w:spacing w:after="0" w:line="240" w:lineRule="auto"/>
        <w:ind w:firstLine="851"/>
        <w:jc w:val="both"/>
        <w:divId w:val="641614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Производството е с правно основание чл. 290 от ГПК.</w:t>
      </w:r>
    </w:p>
    <w:p w:rsidR="00833775" w:rsidRDefault="004B6660" w:rsidP="006715AF">
      <w:pPr>
        <w:spacing w:after="0" w:line="240" w:lineRule="auto"/>
        <w:ind w:firstLine="851"/>
        <w:jc w:val="both"/>
        <w:divId w:val="97023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Касационното обжалване е допуснато с определение № 760 от 13.11.2019 г. по касационната жалба на "Дей Енерджи" ЕООД гр. Пловдив, представлявано от управителя П., чрез процесуалния представител адвокат И. против въззивно решение № 408 от 1.04.2019 г. по в.гр. д. № 466 по описа за 2019 г. на Окръжен съд Пловдив, с което потвърдено решение № 4321 от 13.12.2018 г. по гр. д. № 14848/2018 г. на РС Пловдив в частта, с която е уважен предявения иск по чл. 344, ал. 1 и, ал. 2 КТ, както и в частта, с която е уважен иска по чл. 344, ал. 1, т. 3, във вр. с чл. 225, ал. 1 КТ за сумата от 12 715 лв., обезщетение за оставяне без работа за периода 25.04.2018 г. -18.09.2018 г., ведно със законната лихва от 11.06.2018 г. и в частта, с която е отхвърлен за разликата над 14 143 лв. до 15 600 лв., а е отменен акта на РС Пловдив в частта, с която е отхвърлен иска по чл. 344, ал. 1, т. 3, във вр. с чл. 225, ал. 1 КТ за сумата от 1 427.30 лв./ разлика между 14 143 лв. и 12 715 лв./ и вместо това е постановено друго, с което е уважен и в тази част и са присъдени следващите се държавни такси и разноски. Искането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за отмяна на постановения акт и решаване на въпроса по същество с отхвърляне на предявените искове. Претендира всички направени по делото разноски.</w:t>
      </w:r>
    </w:p>
    <w:p w:rsidR="00833775" w:rsidRDefault="004B6660" w:rsidP="006715AF">
      <w:pPr>
        <w:spacing w:after="0" w:line="240" w:lineRule="auto"/>
        <w:ind w:firstLine="851"/>
        <w:jc w:val="both"/>
        <w:divId w:val="21417260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Обжалването на въззивния акт е допуснато на основание чл. 280, ал. 1 ГПК по въпроса: Как се определя каква е работата при сключен срочен трудов договор по чл. 68, ал. 1, т. 2 КТ и може ли съдът да тълкува разширително клаузата за срочност, като приеме, че тази работа не се изчерпва с работата, отговаряща на длъжността, на която работникът е нает, по който е констатирано противоречие с постановени решения по гр. д. № 440/2015 г. на ІV г.о., по гр. д. № 4921/2016 г. на ІV г.о., по гр. д. № 2071/2008 г. на ІІ г.о.</w:t>
      </w:r>
    </w:p>
    <w:p w:rsidR="00833775" w:rsidRDefault="004B6660" w:rsidP="006715AF">
      <w:pPr>
        <w:spacing w:after="0" w:line="240" w:lineRule="auto"/>
        <w:ind w:firstLine="851"/>
        <w:jc w:val="both"/>
        <w:divId w:val="1178303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съдебно заседание страните не се явяват.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процесуален представител, който поддържа жалбата и желае тя да бъде уважена. Счита, че работата за която е сключен срочния договор е изпълнена. Работникът - и от обявата, по която е кандидатствал за работата, и от проведеното с него интервю и с оглед квалификацията си, е бил наясно за какъв срок се назначава. Към момента не е възможно да изпълнява каквато и да е било дейност, защото геодезическите дейности са приключени. Представя писмени бележки и списък за разноски в настоящето производство в размер на 4 047.90 лв.</w:t>
      </w:r>
    </w:p>
    <w:p w:rsidR="00833775" w:rsidRDefault="004B6660" w:rsidP="006715AF">
      <w:pPr>
        <w:spacing w:after="0" w:line="240" w:lineRule="auto"/>
        <w:ind w:firstLine="851"/>
        <w:jc w:val="both"/>
        <w:divId w:val="41485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Постъпили са писмени бележки от ответника Н., чрез процесуалния представител адвокат Р., с което потвърждава изразеното в отговора становище за неоснователност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подадената жалба. Счита, че съобразно посоченото в трудовия договор, същият следва да се определи като сключен за неопределено време, поради което прекратяването му на основание чл. 325, ал. 1, т. 4 КТ е незаконосъобразно. Желае въззивния акт да бъде потвърден. Претендира направените разноски.</w:t>
      </w:r>
    </w:p>
    <w:p w:rsidR="00833775" w:rsidRDefault="004B6660" w:rsidP="006715AF">
      <w:pPr>
        <w:spacing w:after="0" w:line="240" w:lineRule="auto"/>
        <w:ind w:firstLine="851"/>
        <w:jc w:val="both"/>
        <w:divId w:val="268240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Върховен касационен съд, състав на Трето гражданско отделение, след като обсъди направеното искане и доказателствата по делото, намира по въпроса, по който е допуснато касационно обжалване следното:</w:t>
      </w:r>
    </w:p>
    <w:p w:rsidR="00833775" w:rsidRPr="006715AF" w:rsidRDefault="004B6660" w:rsidP="006715AF">
      <w:pPr>
        <w:spacing w:after="0" w:line="240" w:lineRule="auto"/>
        <w:ind w:firstLine="851"/>
        <w:jc w:val="both"/>
        <w:divId w:val="19690451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67, ал. 1 КТ, трудовият договор може да бъде сключен като срочен или за неопределено време, като съгласно, ал. 2 на същият чл. 67, за да се счита договора, сключен за неопределено време, следва в него да не е включена изрична уговорка за срок. Когато договорът е срочен, срокът на действието му трябва или да е точно определен, или да е определяем въз основа на други елементи от съдържанието му</w:t>
      </w:r>
      <w:r w:rsidRPr="006715AF">
        <w:rPr>
          <w:rFonts w:ascii="Times New Roman" w:eastAsia="Times New Roman" w:hAnsi="Times New Roman" w:cs="Times New Roman"/>
          <w:b/>
          <w:sz w:val="24"/>
          <w:szCs w:val="24"/>
        </w:rPr>
        <w:t>. Следва да бъде споделена съдебната практика, съдържаща се в горепосочените решения по гр. д. № 440/2015 г. на ІV г.о., по гр. д. № 4921/2016 г. на ІV г.о., по гр. д. № 2071/2008 г. на ІІ г.о., съгласно която при сключен срочен договор по чл. 68, ал. 1, т. 2 КТ /за довършване на определена работа/, срокът е определяем съобразно уговорената между страните работа, дефинирана по вид, обем и качество още към момента на сключването му. С реализирането на възложената работа се изчерпва съдържанието на трудовото правоотношение, възникнало на основание чл. 68, ал. 1, т. 2 КТ и по силата на постигнатата договореност, трудовото правоотношение се прекратява. Доколкото срокът на договора е съществен елемент от същия, работникът следва да е наясно с времетраенето на трудовото му правоотношение. При неяснота или при наличие на възникнали спорове между страните, договорът /включително и този по чл. 68, ал. 1, т. 2 КТ/ се тълкува по правилата на чл. 20 ЗЗД, за да бъде изяснена действителната обща воля.</w:t>
      </w:r>
    </w:p>
    <w:p w:rsidR="00833775" w:rsidRDefault="004B6660" w:rsidP="006715AF">
      <w:pPr>
        <w:spacing w:after="0" w:line="240" w:lineRule="auto"/>
        <w:ind w:firstLine="851"/>
        <w:jc w:val="both"/>
        <w:divId w:val="722750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делото са установени следните факти:</w:t>
      </w:r>
    </w:p>
    <w:p w:rsidR="00833775" w:rsidRDefault="004B6660" w:rsidP="006715AF">
      <w:pPr>
        <w:spacing w:after="0" w:line="240" w:lineRule="auto"/>
        <w:ind w:firstLine="851"/>
        <w:jc w:val="both"/>
        <w:divId w:val="198320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страните по делото е сключен на 6.10.2017 г. трудов договор, по силата който ищецът е приел да изпълнява длъжността "геодезист" в предприятие "Дей Енерджи" ЕООД. Договорът е сключен на 6.10.2017 г., с правно основание чл. 68, ал. 1, т. 2 КТ - до завършване на определена работа. В срок на договора е посочено: "до приключване работа по проект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"./Касае се за соларен парк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находящ се в Република Казахстан, за който - видно от представения договор за строителни услуги, супервизия и контрол от 2.10.2017 г. ответното дружество "Дей Енерджи" ЕООД е било наето за извършване на определени дейност от "Дей Енерджи"/. Ищецът е бил командирован неколкократно, с нарочни заповеди само за извършване на геодезически дейности по изграждане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фотовлаична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централа през периодите: 15.10.2017 г. - 13.11.2017 г., 21.11.2017 г. - 20.12.2017 г., 9.01.2018 г. - 7.02.2018 г., 8.02.2018 г. -8.03.2018 г., 9.03.2018 г. -7.04.2018 г. Със заповед от 20.04.2018 г., трудовото му правоотношение е прекратено, на основание чл. 325, ал. 1, т. 4 КТ - поради приключване на геодезическите дейности на обекта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833775" w:rsidRDefault="004B6660" w:rsidP="006715AF">
      <w:pPr>
        <w:spacing w:after="0" w:line="240" w:lineRule="auto"/>
        <w:ind w:firstLine="851"/>
        <w:jc w:val="both"/>
        <w:divId w:val="43248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гласни доказателства /показанията на свидетеля Н., заемащ длъжността "мениджър геодезия"и участвал в конкурсната комисия при назначаването на ищеца/ е установено, че още при провеждане на интервюто, на ищеца е обяснено, че неговата работата ще изисква изпълнение на геодезически задачи на обект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Казакстан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като геодезическата част от работата ще приключи до към месец май 2018 г. Според свидетеля работата е приключила по-рано, през месец април 2018 г., когато всички занимаващи се с геодезическата част окончателно са се прибрали. Била е изградена геодезическа мрежа с местно предназначение, обслужваща обекта, проектирана е и е изпълнена вертикална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планировка и е извършено трасиране. След като е приключила геодезическата, за изпълнение е останала само консултантска работа.</w:t>
      </w:r>
    </w:p>
    <w:p w:rsidR="00833775" w:rsidRDefault="004B6660" w:rsidP="006715AF">
      <w:pPr>
        <w:spacing w:after="0" w:line="240" w:lineRule="auto"/>
        <w:ind w:firstLine="851"/>
        <w:jc w:val="both"/>
        <w:divId w:val="474873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Въззивният съд е приел уволнението на основание чл. 325, ал. 1, т. 4 КТ за незаконосъобразно, пред вид обстоятелството, че договорът между страните е сключен "до приключване работа по проект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без конкретизация, че се визира само геодезическата част от нея и с оглед наличните по делото доказателства, че към момента на прекратяване на трудовото правоотношение цялостната работа по проекта не е приключила. Въззивният съд е счел за ирелевантно за спора приетото от него, на основание чл. 266, ал. 2, т. 3 ГПК, доказателство - споразумение от 21.12.2018 г. към договор за строителни услуги, супервизия и контрол от 2.10.2017 г., съгласно което към посочената дата "всички дейности и услуги, възложени на изпълнителя "Дей Енерджи" ЕООД " са "изцяло завършени и приети, съответно на 3.04.2018 г. и 4.04.2018 г., за което страните са съставили и подписали надлежни документи - Акт № 1 и Акт № 2 за установяване на изпълнени видове работи", пред вид липсата в сключения с ищеца договор на позоваване на договора от 2.10.2017 г. и с оглед датата на представеното споразумение 21.12.2018 г., от която следва извод, че на обекта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Жилга"е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продължило извършването на дейности след прекратяване на трудовото правоотношение на 20.04.2018 г.</w:t>
      </w:r>
    </w:p>
    <w:p w:rsidR="00833775" w:rsidRDefault="004B6660" w:rsidP="006715AF">
      <w:pPr>
        <w:spacing w:after="0" w:line="240" w:lineRule="auto"/>
        <w:ind w:firstLine="851"/>
        <w:jc w:val="both"/>
        <w:divId w:val="1532258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Имайки пред вид така изложените мотиви и даденият отговор на въпроса, във връзка с който е допуснато касационно обжалване, настоящият съдебен състав намира постановения въззивен акт за неправилен. В конкретния случай работодателят, върху когото е доказателствената тежест, е установил, че към момента на сключване на договора /при първоначалното определяне на вида и обема на работата/ между страните не е съществувала неяснота. Установява се, че на 2.10.2017 г. работодателят е сключил договор за извършване на строителни услуги, супервизия и контрол за соларен парк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находящ се в Република К.. Във връзка с необходимостта от изграждане на геодезическа мрежа с местно предназначение, обслужваща обекта, той е обявил в jobs.bg, че търси "геодезист, временна/сезонна работа/пълно работно време"/вж.обявата/. С гласни доказателства е установено, че по време на интервюто отново е било потвърдено, че се касае за работа с определен срок, че целта е изпълнение на геодезически задачи на обект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Казакстан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като работата ще е "до към месец май 2018 г. " При тези условия, на основание чл. 68, ал. 1, т. 2 КТ, на 6.10.2017 г. страните са сключили срочен трудов договор, по силата който ищецът е приел да изпълнява длъжността "геодезист". Съгласно длъжностната му характеристика, основните му задължения са свързани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гоедизическа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дейност: "самостоятелно или в екип извършване на полска или канцеларска работа, свързана с производствени задачи","да умее да работи с измервателна техника- тотална станция, нивелир, GPS", да може да работи с конкретно посочена компютърна техника и "отлично специализиран софтуер за обработка на геодезически измервания". При така установените безспорни факти, настоящият съдебен състав приема, че независимо, че в трудовия договор погрешно е написано, че срокът е до "приключване работа по проект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с оглед посоченото правно основание, квалификацията на ищеца и условията, при които е назначен, за него не е имало съмнение, че 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труда си именно като "геодезист" и че е назначен до приключване на изпълнението на геодезическите задачи. Целта на трудовия договор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престиране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работна сила и няма логика да се назначава работник без необходимост от полагане на труд съобразно неговата квалификация. В този смисъл не може да бъде споделена тезата на ответната страна, че договорът е сключен за неопределен срок, поради съществуваща неяснота за времетраенето му. Установен 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факта на приключване /поради изпълнение/ на уговорените геодезически дейности, поради което прекратяването на срочния трудов договор за определена работа на посоченото специфично основание по чл. 325, ал. 1, т. 4 КТ е законосъобразно. Като е приел друго, въззивният съд е постановил неправилен акт, който следва да бъде отменен и тъй като не се налага повтаряне или извършване на нови съдопроизводствени действия, спорът следва да бъде разрешен по същество, с отхвърляне като неоснователни на предявените взаимно обусловени искове по чл. 344, ал. 1, т. 2 и т. 3 КТ.</w:t>
      </w:r>
    </w:p>
    <w:p w:rsidR="00833775" w:rsidRDefault="004B6660" w:rsidP="006715AF">
      <w:pPr>
        <w:spacing w:after="0" w:line="240" w:lineRule="auto"/>
        <w:ind w:firstLine="851"/>
        <w:jc w:val="both"/>
        <w:divId w:val="588078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Мотивиран от изложеното, Върховен касационен съд, състав на Трето гражданско отделение</w:t>
      </w:r>
    </w:p>
    <w:p w:rsidR="00833775" w:rsidRDefault="00833775" w:rsidP="0067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775" w:rsidRDefault="004B6660" w:rsidP="006715AF">
      <w:pPr>
        <w:spacing w:after="0" w:line="240" w:lineRule="auto"/>
        <w:ind w:firstLine="851"/>
        <w:jc w:val="both"/>
        <w:divId w:val="1293244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833775" w:rsidRDefault="00833775" w:rsidP="0067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775" w:rsidRDefault="004B6660" w:rsidP="006715AF">
      <w:pPr>
        <w:spacing w:after="0" w:line="240" w:lineRule="auto"/>
        <w:ind w:firstLine="851"/>
        <w:jc w:val="both"/>
        <w:divId w:val="587930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ОТМЕНЯ въззивно решение № 408 от 1.04.2019 г. по в.гр. д. № 466 по описа за 2019 г. на Окръжен съд Пловдив и потвърденото с него решение № 4321 от 13.12.2018 г. по гр. д. № 14848/2018 г. на РС Пловдив и ВМЕСТО ТОВА ПОСТАНОВИ:</w:t>
      </w:r>
    </w:p>
    <w:p w:rsidR="00833775" w:rsidRDefault="004B6660" w:rsidP="006715AF">
      <w:pPr>
        <w:spacing w:after="0" w:line="240" w:lineRule="auto"/>
        <w:ind w:firstLine="851"/>
        <w:jc w:val="both"/>
        <w:divId w:val="1751921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ОТХВЪРЛЯ като неоснователни предявените искове от И. С. Н. ЕГН ********** от [населено място], [улица] против "Дей Енерджи" ЕООД град Пловдив, ЕИК[ЕИК], представлявано от управителя П., с адрес на управление: [населено място], за признаване за незаконно уволнението му, извършено на основание чл. 325, ал. 1, т. 4 КТ, със заповед № 4 от 20.04.2018 г. и за нейната отмяна, на основание чл. 344, ал. 1, т. 1 КТ, както й за възстановяване на заеманата преди уволнението длъжност "геодезист", на основание чл. 344, ал. 1, т. 2 КТ и за осъждане на ответника да му заплати, на основание чл. 344, ал. 1, т. 3, във вр. чл. 225, ал. 1 КТ, сумата от 15 600 лв., обезщетение за оставане без работа за периода 25.04.2018 г. -18.09.2018 г., ведно със законната лихва.</w:t>
      </w:r>
    </w:p>
    <w:p w:rsidR="00833775" w:rsidRDefault="004B6660" w:rsidP="006715AF">
      <w:pPr>
        <w:spacing w:after="0" w:line="240" w:lineRule="auto"/>
        <w:ind w:firstLine="851"/>
        <w:jc w:val="both"/>
        <w:divId w:val="2031832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е окончателно.</w:t>
      </w:r>
    </w:p>
    <w:p w:rsidR="00833775" w:rsidRDefault="004B6660" w:rsidP="006715AF">
      <w:pPr>
        <w:spacing w:after="0" w:line="240" w:lineRule="auto"/>
        <w:ind w:firstLine="851"/>
        <w:jc w:val="both"/>
        <w:divId w:val="1167747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</w:p>
    <w:p w:rsidR="00833775" w:rsidRDefault="004B6660" w:rsidP="006715AF">
      <w:pPr>
        <w:spacing w:after="0" w:line="240" w:lineRule="auto"/>
        <w:ind w:firstLine="851"/>
        <w:jc w:val="both"/>
        <w:divId w:val="1221404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1.</w:t>
      </w:r>
    </w:p>
    <w:p w:rsidR="00833775" w:rsidRDefault="004B6660" w:rsidP="006715AF">
      <w:pPr>
        <w:spacing w:after="0" w:line="240" w:lineRule="auto"/>
        <w:ind w:firstLine="851"/>
        <w:jc w:val="both"/>
        <w:divId w:val="1689981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B6660" w:rsidRDefault="004B6660" w:rsidP="006715AF">
      <w:pPr>
        <w:spacing w:after="240"/>
        <w:jc w:val="both"/>
        <w:rPr>
          <w:rFonts w:eastAsia="Times New Roman"/>
        </w:rPr>
      </w:pPr>
    </w:p>
    <w:sectPr w:rsidR="004B666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7E7" w:rsidRDefault="005157E7">
      <w:pPr>
        <w:spacing w:after="0" w:line="240" w:lineRule="auto"/>
      </w:pPr>
      <w:r>
        <w:separator/>
      </w:r>
    </w:p>
  </w:endnote>
  <w:endnote w:type="continuationSeparator" w:id="0">
    <w:p w:rsidR="005157E7" w:rsidRDefault="0051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7E7" w:rsidRDefault="005157E7">
      <w:pPr>
        <w:spacing w:after="0" w:line="240" w:lineRule="auto"/>
      </w:pPr>
      <w:r>
        <w:separator/>
      </w:r>
    </w:p>
  </w:footnote>
  <w:footnote w:type="continuationSeparator" w:id="0">
    <w:p w:rsidR="005157E7" w:rsidRDefault="0051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AC"/>
    <w:rsid w:val="004B6660"/>
    <w:rsid w:val="005157E7"/>
    <w:rsid w:val="006715AF"/>
    <w:rsid w:val="00711B52"/>
    <w:rsid w:val="00833775"/>
    <w:rsid w:val="009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9B899-B09D-4A75-AE05-05F53B34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AF"/>
  </w:style>
  <w:style w:type="paragraph" w:styleId="Footer">
    <w:name w:val="footer"/>
    <w:basedOn w:val="Normal"/>
    <w:link w:val="FooterChar"/>
    <w:uiPriority w:val="99"/>
    <w:unhideWhenUsed/>
    <w:rsid w:val="0067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 Mermerski</cp:lastModifiedBy>
  <cp:revision>2</cp:revision>
  <dcterms:created xsi:type="dcterms:W3CDTF">2022-12-11T16:43:00Z</dcterms:created>
  <dcterms:modified xsi:type="dcterms:W3CDTF">2022-12-11T16:43:00Z</dcterms:modified>
</cp:coreProperties>
</file>